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405"/>
        <w:gridCol w:w="6940"/>
      </w:tblGrid>
      <w:tr w:rsidR="000B7EA4" w:rsidRPr="00A10509" w:rsidTr="000B7EA4">
        <w:tc>
          <w:tcPr>
            <w:tcW w:w="2405" w:type="dxa"/>
            <w:shd w:val="clear" w:color="auto" w:fill="DEEAF6" w:themeFill="accent1" w:themeFillTint="33"/>
          </w:tcPr>
          <w:p w:rsidR="000B7EA4" w:rsidRPr="007253E0" w:rsidRDefault="000B7EA4" w:rsidP="00FA05A5">
            <w:pPr>
              <w:rPr>
                <w:rFonts w:ascii="Times New Roman" w:hAnsi="Times New Roman" w:cs="Times New Roman"/>
                <w:sz w:val="24"/>
                <w:szCs w:val="24"/>
                <w:lang w:val="ro-RO"/>
              </w:rPr>
            </w:pPr>
            <w:r w:rsidRPr="007253E0">
              <w:rPr>
                <w:rFonts w:ascii="Times New Roman" w:hAnsi="Times New Roman" w:cs="Times New Roman"/>
                <w:sz w:val="24"/>
                <w:szCs w:val="24"/>
                <w:lang w:val="ro-RO"/>
              </w:rPr>
              <w:t>Denumirea disciplinei</w:t>
            </w:r>
          </w:p>
        </w:tc>
        <w:tc>
          <w:tcPr>
            <w:tcW w:w="6940" w:type="dxa"/>
          </w:tcPr>
          <w:p w:rsidR="000B7EA4" w:rsidRPr="007253E0" w:rsidRDefault="00BE2E3E" w:rsidP="00FA05A5">
            <w:pPr>
              <w:rPr>
                <w:rFonts w:ascii="Times New Roman" w:hAnsi="Times New Roman" w:cs="Times New Roman"/>
                <w:sz w:val="24"/>
                <w:szCs w:val="24"/>
                <w:lang w:val="ro-RO"/>
              </w:rPr>
            </w:pPr>
            <w:r w:rsidRPr="007253E0">
              <w:rPr>
                <w:rFonts w:ascii="Times New Roman" w:hAnsi="Times New Roman" w:cs="Times New Roman"/>
                <w:b/>
                <w:sz w:val="24"/>
                <w:szCs w:val="24"/>
              </w:rPr>
              <w:t>NEUROFIZIOLOGIE</w:t>
            </w:r>
          </w:p>
        </w:tc>
      </w:tr>
      <w:tr w:rsidR="000B7EA4" w:rsidRPr="00A10509" w:rsidTr="000B7EA4">
        <w:tc>
          <w:tcPr>
            <w:tcW w:w="2405" w:type="dxa"/>
          </w:tcPr>
          <w:p w:rsidR="000B7EA4" w:rsidRPr="007253E0" w:rsidRDefault="000B7EA4" w:rsidP="00FA05A5">
            <w:pPr>
              <w:rPr>
                <w:rFonts w:ascii="Times New Roman" w:hAnsi="Times New Roman" w:cs="Times New Roman"/>
                <w:sz w:val="24"/>
                <w:szCs w:val="24"/>
                <w:lang w:val="ro-RO"/>
              </w:rPr>
            </w:pPr>
            <w:r w:rsidRPr="007253E0">
              <w:rPr>
                <w:rFonts w:ascii="Times New Roman" w:hAnsi="Times New Roman" w:cs="Times New Roman"/>
                <w:sz w:val="24"/>
                <w:szCs w:val="24"/>
                <w:lang w:val="ro-RO"/>
              </w:rPr>
              <w:t xml:space="preserve">Tipul </w:t>
            </w:r>
          </w:p>
        </w:tc>
        <w:tc>
          <w:tcPr>
            <w:tcW w:w="6940" w:type="dxa"/>
          </w:tcPr>
          <w:p w:rsidR="000B7EA4" w:rsidRPr="007253E0" w:rsidRDefault="007253E0" w:rsidP="000B7EA4">
            <w:pPr>
              <w:rPr>
                <w:rFonts w:ascii="Times New Roman" w:hAnsi="Times New Roman" w:cs="Times New Roman"/>
                <w:sz w:val="24"/>
                <w:szCs w:val="24"/>
                <w:lang w:val="ro-RO"/>
              </w:rPr>
            </w:pPr>
            <w:r w:rsidRPr="007253E0">
              <w:rPr>
                <w:rFonts w:ascii="Times New Roman" w:hAnsi="Times New Roman" w:cs="Times New Roman"/>
                <w:sz w:val="24"/>
                <w:szCs w:val="24"/>
              </w:rPr>
              <w:t>Opțional</w:t>
            </w:r>
          </w:p>
        </w:tc>
      </w:tr>
      <w:tr w:rsidR="000B7EA4" w:rsidRPr="00A10509" w:rsidTr="000B7EA4">
        <w:tc>
          <w:tcPr>
            <w:tcW w:w="2405" w:type="dxa"/>
          </w:tcPr>
          <w:p w:rsidR="000B7EA4" w:rsidRPr="007253E0" w:rsidRDefault="000B7EA4" w:rsidP="00FA05A5">
            <w:pPr>
              <w:rPr>
                <w:rFonts w:ascii="Times New Roman" w:hAnsi="Times New Roman" w:cs="Times New Roman"/>
                <w:sz w:val="24"/>
                <w:szCs w:val="24"/>
                <w:lang w:val="ro-RO"/>
              </w:rPr>
            </w:pPr>
            <w:r w:rsidRPr="007253E0">
              <w:rPr>
                <w:rFonts w:ascii="Times New Roman" w:hAnsi="Times New Roman" w:cs="Times New Roman"/>
                <w:sz w:val="24"/>
                <w:szCs w:val="24"/>
                <w:lang w:val="ro-RO"/>
              </w:rPr>
              <w:t>Anul de studii</w:t>
            </w:r>
          </w:p>
        </w:tc>
        <w:tc>
          <w:tcPr>
            <w:tcW w:w="6940" w:type="dxa"/>
          </w:tcPr>
          <w:p w:rsidR="000B7EA4" w:rsidRPr="007253E0" w:rsidRDefault="0055200C" w:rsidP="000B7EA4">
            <w:pPr>
              <w:rPr>
                <w:rFonts w:ascii="Times New Roman" w:hAnsi="Times New Roman" w:cs="Times New Roman"/>
                <w:sz w:val="24"/>
                <w:szCs w:val="24"/>
                <w:lang w:val="ro-RO"/>
              </w:rPr>
            </w:pPr>
            <w:r w:rsidRPr="007253E0">
              <w:rPr>
                <w:rFonts w:ascii="Times New Roman" w:hAnsi="Times New Roman" w:cs="Times New Roman"/>
                <w:sz w:val="24"/>
                <w:szCs w:val="24"/>
                <w:lang w:val="ro-RO"/>
              </w:rPr>
              <w:t>I</w:t>
            </w:r>
            <w:r w:rsidR="00526F47" w:rsidRPr="007253E0">
              <w:rPr>
                <w:rFonts w:ascii="Times New Roman" w:hAnsi="Times New Roman" w:cs="Times New Roman"/>
                <w:sz w:val="24"/>
                <w:szCs w:val="24"/>
                <w:lang w:val="ro-RO"/>
              </w:rPr>
              <w:t>I</w:t>
            </w:r>
            <w:r w:rsidR="007253E0">
              <w:rPr>
                <w:rFonts w:ascii="Times New Roman" w:hAnsi="Times New Roman" w:cs="Times New Roman"/>
                <w:sz w:val="24"/>
                <w:szCs w:val="24"/>
                <w:lang w:val="ro-RO"/>
              </w:rPr>
              <w:t>I</w:t>
            </w:r>
          </w:p>
        </w:tc>
      </w:tr>
      <w:tr w:rsidR="000B7EA4" w:rsidRPr="00A10509" w:rsidTr="000B7EA4">
        <w:tc>
          <w:tcPr>
            <w:tcW w:w="2405" w:type="dxa"/>
          </w:tcPr>
          <w:p w:rsidR="000B7EA4" w:rsidRPr="007253E0" w:rsidRDefault="000B7EA4" w:rsidP="00FA05A5">
            <w:pPr>
              <w:rPr>
                <w:rFonts w:ascii="Times New Roman" w:hAnsi="Times New Roman" w:cs="Times New Roman"/>
                <w:sz w:val="24"/>
                <w:szCs w:val="24"/>
                <w:lang w:val="ro-RO"/>
              </w:rPr>
            </w:pPr>
            <w:r w:rsidRPr="007253E0">
              <w:rPr>
                <w:rFonts w:ascii="Times New Roman" w:hAnsi="Times New Roman" w:cs="Times New Roman"/>
                <w:sz w:val="24"/>
                <w:szCs w:val="24"/>
                <w:lang w:val="ro-RO"/>
              </w:rPr>
              <w:t>Componenta</w:t>
            </w:r>
          </w:p>
        </w:tc>
        <w:tc>
          <w:tcPr>
            <w:tcW w:w="6940" w:type="dxa"/>
          </w:tcPr>
          <w:p w:rsidR="000B7EA4" w:rsidRPr="007253E0" w:rsidRDefault="007041C3" w:rsidP="00D67F6D">
            <w:pPr>
              <w:rPr>
                <w:rFonts w:ascii="Times New Roman" w:hAnsi="Times New Roman" w:cs="Times New Roman"/>
                <w:sz w:val="24"/>
                <w:szCs w:val="24"/>
                <w:lang w:val="ro-RO"/>
              </w:rPr>
            </w:pPr>
            <w:r w:rsidRPr="007253E0">
              <w:rPr>
                <w:rFonts w:ascii="Times New Roman" w:hAnsi="Times New Roman" w:cs="Times New Roman"/>
                <w:sz w:val="24"/>
                <w:szCs w:val="24"/>
                <w:lang w:val="ro-RO"/>
              </w:rPr>
              <w:t>Fundamental</w:t>
            </w:r>
            <w:r w:rsidR="002A722B" w:rsidRPr="007253E0">
              <w:rPr>
                <w:rFonts w:ascii="Times New Roman" w:hAnsi="Times New Roman" w:cs="Times New Roman"/>
                <w:sz w:val="24"/>
                <w:szCs w:val="24"/>
                <w:lang w:val="ro-RO"/>
              </w:rPr>
              <w:t>ă</w:t>
            </w:r>
          </w:p>
        </w:tc>
      </w:tr>
      <w:tr w:rsidR="000B7EA4" w:rsidRPr="00A10509" w:rsidTr="000B7EA4">
        <w:tc>
          <w:tcPr>
            <w:tcW w:w="2405" w:type="dxa"/>
          </w:tcPr>
          <w:p w:rsidR="000B7EA4" w:rsidRPr="007253E0" w:rsidRDefault="000B7EA4" w:rsidP="00FA05A5">
            <w:pPr>
              <w:rPr>
                <w:rFonts w:ascii="Times New Roman" w:hAnsi="Times New Roman" w:cs="Times New Roman"/>
                <w:sz w:val="24"/>
                <w:szCs w:val="24"/>
                <w:lang w:val="ro-RO"/>
              </w:rPr>
            </w:pPr>
            <w:r w:rsidRPr="007253E0">
              <w:rPr>
                <w:rFonts w:ascii="Times New Roman" w:hAnsi="Times New Roman" w:cs="Times New Roman"/>
                <w:sz w:val="24"/>
                <w:szCs w:val="24"/>
                <w:lang w:val="ro-RO"/>
              </w:rPr>
              <w:t>Titularul de curs</w:t>
            </w:r>
          </w:p>
        </w:tc>
        <w:tc>
          <w:tcPr>
            <w:tcW w:w="6940" w:type="dxa"/>
          </w:tcPr>
          <w:p w:rsidR="000B7EA4" w:rsidRPr="007253E0" w:rsidRDefault="005E5513" w:rsidP="00FA05A5">
            <w:pPr>
              <w:rPr>
                <w:rFonts w:ascii="Times New Roman" w:hAnsi="Times New Roman" w:cs="Times New Roman"/>
                <w:sz w:val="24"/>
                <w:szCs w:val="24"/>
                <w:lang w:val="ro-RO"/>
              </w:rPr>
            </w:pPr>
            <w:r w:rsidRPr="007253E0">
              <w:rPr>
                <w:rFonts w:ascii="Times New Roman" w:hAnsi="Times New Roman" w:cs="Times New Roman"/>
                <w:sz w:val="24"/>
                <w:szCs w:val="24"/>
              </w:rPr>
              <w:t>Victor Vovc,  Lupușor Adrian</w:t>
            </w:r>
          </w:p>
        </w:tc>
      </w:tr>
      <w:tr w:rsidR="000B7EA4" w:rsidRPr="00A10509" w:rsidTr="000B7EA4">
        <w:tc>
          <w:tcPr>
            <w:tcW w:w="2405" w:type="dxa"/>
          </w:tcPr>
          <w:p w:rsidR="000B7EA4" w:rsidRPr="007253E0" w:rsidRDefault="000B7EA4" w:rsidP="00FA05A5">
            <w:pPr>
              <w:rPr>
                <w:rFonts w:ascii="Times New Roman" w:hAnsi="Times New Roman" w:cs="Times New Roman"/>
                <w:sz w:val="24"/>
                <w:szCs w:val="24"/>
                <w:lang w:val="ro-RO"/>
              </w:rPr>
            </w:pPr>
            <w:r w:rsidRPr="007253E0">
              <w:rPr>
                <w:rFonts w:ascii="Times New Roman" w:hAnsi="Times New Roman" w:cs="Times New Roman"/>
                <w:sz w:val="24"/>
                <w:szCs w:val="24"/>
                <w:lang w:val="ro-RO"/>
              </w:rPr>
              <w:t xml:space="preserve">Locația </w:t>
            </w:r>
          </w:p>
        </w:tc>
        <w:tc>
          <w:tcPr>
            <w:tcW w:w="6940" w:type="dxa"/>
          </w:tcPr>
          <w:p w:rsidR="000B7EA4" w:rsidRPr="007253E0" w:rsidRDefault="00712DCD" w:rsidP="007253E0">
            <w:pPr>
              <w:rPr>
                <w:rFonts w:ascii="Times New Roman" w:hAnsi="Times New Roman" w:cs="Times New Roman"/>
                <w:sz w:val="24"/>
                <w:szCs w:val="24"/>
                <w:lang w:val="ro-RO"/>
              </w:rPr>
            </w:pPr>
            <w:r w:rsidRPr="007253E0">
              <w:rPr>
                <w:rFonts w:ascii="Times New Roman" w:hAnsi="Times New Roman" w:cs="Times New Roman"/>
                <w:sz w:val="24"/>
                <w:szCs w:val="24"/>
                <w:lang w:val="ro-RO"/>
              </w:rPr>
              <w:t>Blocul didactic nr. 1 „Leonid Cobâleanschi”,</w:t>
            </w:r>
            <w:r w:rsidR="007253E0">
              <w:rPr>
                <w:rFonts w:ascii="Times New Roman" w:hAnsi="Times New Roman" w:cs="Times New Roman"/>
                <w:sz w:val="24"/>
                <w:szCs w:val="24"/>
                <w:lang w:val="ro-RO"/>
              </w:rPr>
              <w:t xml:space="preserve"> </w:t>
            </w:r>
            <w:r w:rsidRPr="007253E0">
              <w:rPr>
                <w:rFonts w:ascii="Times New Roman" w:hAnsi="Times New Roman" w:cs="Times New Roman"/>
                <w:sz w:val="24"/>
                <w:szCs w:val="24"/>
                <w:lang w:val="ro-RO"/>
              </w:rPr>
              <w:t>str. Nicolae Testemițanu, 27</w:t>
            </w:r>
          </w:p>
        </w:tc>
      </w:tr>
      <w:tr w:rsidR="000B7EA4" w:rsidRPr="005E5513" w:rsidTr="000B7EA4">
        <w:tc>
          <w:tcPr>
            <w:tcW w:w="2405" w:type="dxa"/>
            <w:vMerge w:val="restart"/>
          </w:tcPr>
          <w:p w:rsidR="000B7EA4" w:rsidRPr="007253E0" w:rsidRDefault="000B7EA4" w:rsidP="00FA05A5">
            <w:pPr>
              <w:rPr>
                <w:rFonts w:ascii="Times New Roman" w:hAnsi="Times New Roman" w:cs="Times New Roman"/>
                <w:sz w:val="24"/>
                <w:szCs w:val="24"/>
                <w:lang w:val="ro-RO"/>
              </w:rPr>
            </w:pPr>
            <w:r w:rsidRPr="007253E0">
              <w:rPr>
                <w:rFonts w:ascii="Times New Roman" w:hAnsi="Times New Roman" w:cs="Times New Roman"/>
                <w:sz w:val="24"/>
                <w:szCs w:val="24"/>
                <w:lang w:val="ro-RO"/>
              </w:rPr>
              <w:t>Condiționări și exigențe prealabile de:</w:t>
            </w:r>
          </w:p>
          <w:p w:rsidR="000B7EA4" w:rsidRPr="007253E0" w:rsidRDefault="000B7EA4" w:rsidP="00FA05A5">
            <w:pPr>
              <w:rPr>
                <w:rFonts w:ascii="Times New Roman" w:hAnsi="Times New Roman" w:cs="Times New Roman"/>
                <w:sz w:val="24"/>
                <w:szCs w:val="24"/>
                <w:lang w:val="ro-RO"/>
              </w:rPr>
            </w:pPr>
          </w:p>
        </w:tc>
        <w:tc>
          <w:tcPr>
            <w:tcW w:w="6940" w:type="dxa"/>
          </w:tcPr>
          <w:p w:rsidR="0055200C" w:rsidRPr="007253E0" w:rsidRDefault="007253E0" w:rsidP="007253E0">
            <w:pPr>
              <w:jc w:val="both"/>
              <w:rPr>
                <w:rFonts w:ascii="Times New Roman" w:hAnsi="Times New Roman" w:cs="Times New Roman"/>
                <w:sz w:val="24"/>
                <w:szCs w:val="24"/>
              </w:rPr>
            </w:pPr>
            <w:r>
              <w:rPr>
                <w:rFonts w:ascii="Times New Roman" w:hAnsi="Times New Roman" w:cs="Times New Roman"/>
                <w:sz w:val="24"/>
                <w:szCs w:val="24"/>
              </w:rPr>
              <w:t xml:space="preserve">Program: </w:t>
            </w:r>
            <w:r w:rsidR="005E5513" w:rsidRPr="007253E0">
              <w:rPr>
                <w:rFonts w:ascii="Times New Roman" w:hAnsi="Times New Roman" w:cs="Times New Roman"/>
                <w:sz w:val="24"/>
                <w:szCs w:val="24"/>
              </w:rPr>
              <w:t xml:space="preserve">Neurofiziologia fundamentală cuprinde un complex de informații bazate pe așa disciplini ca anatomie, fiziologie, biofizică,  biochimie și histologie. </w:t>
            </w:r>
          </w:p>
        </w:tc>
      </w:tr>
      <w:tr w:rsidR="000B7EA4" w:rsidRPr="005E5513" w:rsidTr="000B7EA4">
        <w:tc>
          <w:tcPr>
            <w:tcW w:w="2405" w:type="dxa"/>
            <w:vMerge/>
          </w:tcPr>
          <w:p w:rsidR="000B7EA4" w:rsidRPr="007253E0" w:rsidRDefault="000B7EA4" w:rsidP="00FA05A5">
            <w:pPr>
              <w:rPr>
                <w:rFonts w:ascii="Times New Roman" w:hAnsi="Times New Roman" w:cs="Times New Roman"/>
                <w:sz w:val="24"/>
                <w:szCs w:val="24"/>
                <w:lang w:val="ro-RO"/>
              </w:rPr>
            </w:pPr>
          </w:p>
        </w:tc>
        <w:tc>
          <w:tcPr>
            <w:tcW w:w="6940" w:type="dxa"/>
          </w:tcPr>
          <w:p w:rsidR="005E5513" w:rsidRPr="007253E0" w:rsidRDefault="00466EB1" w:rsidP="007253E0">
            <w:pPr>
              <w:widowControl w:val="0"/>
              <w:rPr>
                <w:rFonts w:ascii="Times New Roman" w:hAnsi="Times New Roman" w:cs="Times New Roman"/>
                <w:b/>
                <w:caps/>
                <w:sz w:val="24"/>
                <w:szCs w:val="24"/>
              </w:rPr>
            </w:pPr>
            <w:r w:rsidRPr="007253E0">
              <w:rPr>
                <w:rFonts w:ascii="Times New Roman" w:hAnsi="Times New Roman" w:cs="Times New Roman"/>
                <w:iCs/>
                <w:sz w:val="24"/>
                <w:szCs w:val="24"/>
                <w:lang w:val="ro-RO"/>
              </w:rPr>
              <w:t>Competențe</w:t>
            </w:r>
            <w:r w:rsidR="000B7EA4" w:rsidRPr="007253E0">
              <w:rPr>
                <w:rFonts w:ascii="Times New Roman" w:hAnsi="Times New Roman" w:cs="Times New Roman"/>
                <w:iCs/>
                <w:sz w:val="24"/>
                <w:szCs w:val="24"/>
                <w:lang w:val="ro-RO"/>
              </w:rPr>
              <w:t>:</w:t>
            </w:r>
          </w:p>
          <w:p w:rsidR="007253E0" w:rsidRPr="007253E0" w:rsidRDefault="005E5513" w:rsidP="007253E0">
            <w:pPr>
              <w:pStyle w:val="a8"/>
              <w:numPr>
                <w:ilvl w:val="0"/>
                <w:numId w:val="7"/>
              </w:numPr>
              <w:ind w:left="289" w:hanging="283"/>
              <w:jc w:val="both"/>
              <w:rPr>
                <w:rFonts w:eastAsia="Times New Roman" w:cs="Times New Roman"/>
                <w:color w:val="000000"/>
                <w:kern w:val="0"/>
                <w:lang w:val="ro-RO" w:eastAsia="en-US" w:bidi="ar-SA"/>
              </w:rPr>
            </w:pPr>
            <w:r w:rsidRPr="007253E0">
              <w:rPr>
                <w:rFonts w:cs="Times New Roman"/>
                <w:color w:val="000000"/>
                <w:shd w:val="clear" w:color="auto" w:fill="FFFFFF"/>
                <w:lang w:val="it-IT"/>
              </w:rPr>
              <w:t xml:space="preserve">Să identifice structurile anatomice si </w:t>
            </w:r>
            <w:r w:rsidRPr="007253E0">
              <w:rPr>
                <w:rFonts w:cs="Times New Roman"/>
                <w:color w:val="000000"/>
                <w:shd w:val="clear" w:color="auto" w:fill="FFFFFF"/>
                <w:lang w:val="en-US"/>
              </w:rPr>
              <w:t xml:space="preserve">să explice </w:t>
            </w:r>
            <w:r w:rsidRPr="007253E0">
              <w:rPr>
                <w:rFonts w:cs="Times New Roman"/>
                <w:color w:val="000000"/>
                <w:shd w:val="clear" w:color="auto" w:fill="FFFFFF"/>
                <w:lang w:val="it-IT"/>
              </w:rPr>
              <w:t xml:space="preserve">desfășurarea proceselor și fenomenelor fiziologice in corpul uman. </w:t>
            </w:r>
            <w:r w:rsidRPr="007253E0">
              <w:rPr>
                <w:rFonts w:cs="Times New Roman"/>
                <w:lang w:val="en-US"/>
              </w:rPr>
              <w:t>Să posede atât cunoştinţe cât şi o vastă capacitate de înţelegere a diferitor aspecte fiziologice, pentru a avea posibilitatea de a dezvolta o gamă variată de însuşiri, incluzând cele de cercetare, investigare, analiză, precum și de a putea confrunta şi rezolva unele probleme, planifica comunicări, și a prezenta spirit de echipă.</w:t>
            </w:r>
          </w:p>
          <w:p w:rsidR="007253E0" w:rsidRPr="007253E0" w:rsidRDefault="005E5513" w:rsidP="007253E0">
            <w:pPr>
              <w:pStyle w:val="a8"/>
              <w:numPr>
                <w:ilvl w:val="0"/>
                <w:numId w:val="7"/>
              </w:numPr>
              <w:ind w:left="289" w:hanging="283"/>
              <w:jc w:val="both"/>
              <w:rPr>
                <w:rFonts w:eastAsia="Times New Roman" w:cs="Times New Roman"/>
                <w:color w:val="000000"/>
                <w:kern w:val="0"/>
                <w:lang w:val="ro-RO" w:eastAsia="en-US" w:bidi="ar-SA"/>
              </w:rPr>
            </w:pPr>
            <w:r w:rsidRPr="007253E0">
              <w:rPr>
                <w:rFonts w:cs="Times New Roman"/>
              </w:rPr>
              <w:t>Să posede cunoştinţe referitoare la alegerea tipului de analize şi a metodelor de investigare clinice, paraclinice și instrumentale  pentru evaluarea corectă si tintită a funcțiilor fiziologice;</w:t>
            </w:r>
          </w:p>
          <w:p w:rsidR="005E5513" w:rsidRPr="007253E0" w:rsidRDefault="005E5513" w:rsidP="007253E0">
            <w:pPr>
              <w:pStyle w:val="a8"/>
              <w:numPr>
                <w:ilvl w:val="0"/>
                <w:numId w:val="7"/>
              </w:numPr>
              <w:ind w:left="289" w:hanging="283"/>
              <w:jc w:val="both"/>
              <w:rPr>
                <w:rFonts w:eastAsia="Times New Roman" w:cs="Times New Roman"/>
                <w:color w:val="000000"/>
                <w:kern w:val="0"/>
                <w:lang w:val="ro-RO" w:eastAsia="en-US" w:bidi="ar-SA"/>
              </w:rPr>
            </w:pPr>
            <w:r w:rsidRPr="007253E0">
              <w:rPr>
                <w:rFonts w:cs="Times New Roman"/>
              </w:rPr>
              <w:t>Să înţeleagă importanţa interpretării corecte a rezultatelor obţinute în evaluarea starii funcționale a organelor și sistemelor î</w:t>
            </w:r>
            <w:r w:rsidRPr="007253E0">
              <w:rPr>
                <w:rFonts w:cs="Times New Roman"/>
                <w:shd w:val="clear" w:color="auto" w:fill="FFFFFF"/>
              </w:rPr>
              <w:t>n contextul unei cooperări medic–specialist de laborator – farmacist.</w:t>
            </w:r>
          </w:p>
          <w:p w:rsidR="005E5513" w:rsidRPr="007253E0" w:rsidRDefault="007253E0" w:rsidP="005E5513">
            <w:pPr>
              <w:numPr>
                <w:ilvl w:val="0"/>
                <w:numId w:val="17"/>
              </w:numPr>
              <w:tabs>
                <w:tab w:val="clear" w:pos="720"/>
              </w:tabs>
              <w:ind w:left="289" w:hanging="349"/>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ro-RO"/>
              </w:rPr>
              <w:t xml:space="preserve">ă posede </w:t>
            </w:r>
            <w:r w:rsidR="005E5513" w:rsidRPr="007253E0">
              <w:rPr>
                <w:rFonts w:ascii="Times New Roman" w:hAnsi="Times New Roman" w:cs="Times New Roman"/>
                <w:sz w:val="24"/>
                <w:szCs w:val="24"/>
              </w:rPr>
              <w:t>repere morale, atitudini profesionale şi civice, care să permită studenţilor să fie corecţi, oneşti, neconflictuali, cooperanţi, înţelegători în faţa suferinţei, disponibili sa ajute oamenii, interesaţi de dezvoltatea comunităţii;</w:t>
            </w:r>
          </w:p>
          <w:p w:rsidR="005E5513" w:rsidRPr="007253E0" w:rsidRDefault="007253E0" w:rsidP="005E5513">
            <w:pPr>
              <w:numPr>
                <w:ilvl w:val="0"/>
                <w:numId w:val="17"/>
              </w:numPr>
              <w:tabs>
                <w:tab w:val="clear" w:pos="720"/>
              </w:tabs>
              <w:ind w:left="289" w:hanging="349"/>
              <w:jc w:val="both"/>
              <w:rPr>
                <w:rFonts w:ascii="Times New Roman" w:hAnsi="Times New Roman" w:cs="Times New Roman"/>
                <w:sz w:val="24"/>
                <w:szCs w:val="24"/>
              </w:rPr>
            </w:pPr>
            <w:r w:rsidRPr="007253E0">
              <w:rPr>
                <w:rFonts w:ascii="Times New Roman" w:hAnsi="Times New Roman" w:cs="Times New Roman"/>
                <w:sz w:val="24"/>
                <w:szCs w:val="24"/>
                <w:lang w:val="it-IT"/>
              </w:rPr>
              <w:t xml:space="preserve">Să </w:t>
            </w:r>
            <w:r w:rsidR="005E5513" w:rsidRPr="007253E0">
              <w:rPr>
                <w:rFonts w:ascii="Times New Roman" w:hAnsi="Times New Roman" w:cs="Times New Roman"/>
                <w:sz w:val="24"/>
                <w:szCs w:val="24"/>
                <w:lang w:val="it-IT"/>
              </w:rPr>
              <w:t>cunoască, să respecte şi să contribuie la dezvoltarea valorilor morale şi a eticii profesionale;</w:t>
            </w:r>
          </w:p>
          <w:p w:rsidR="000B7EA4" w:rsidRPr="007253E0" w:rsidRDefault="007253E0" w:rsidP="007253E0">
            <w:pPr>
              <w:numPr>
                <w:ilvl w:val="0"/>
                <w:numId w:val="17"/>
              </w:numPr>
              <w:tabs>
                <w:tab w:val="clear" w:pos="720"/>
              </w:tabs>
              <w:ind w:left="289" w:hanging="349"/>
              <w:jc w:val="both"/>
              <w:rPr>
                <w:rFonts w:ascii="Times New Roman" w:hAnsi="Times New Roman" w:cs="Times New Roman"/>
                <w:sz w:val="24"/>
                <w:szCs w:val="24"/>
              </w:rPr>
            </w:pPr>
            <w:r w:rsidRPr="007253E0">
              <w:rPr>
                <w:rFonts w:ascii="Times New Roman" w:hAnsi="Times New Roman" w:cs="Times New Roman"/>
                <w:sz w:val="24"/>
                <w:szCs w:val="24"/>
              </w:rPr>
              <w:t xml:space="preserve">Să </w:t>
            </w:r>
            <w:r w:rsidR="005E5513" w:rsidRPr="007253E0">
              <w:rPr>
                <w:rFonts w:ascii="Times New Roman" w:hAnsi="Times New Roman" w:cs="Times New Roman"/>
                <w:sz w:val="24"/>
                <w:szCs w:val="24"/>
              </w:rPr>
              <w:t>recunoască o problemă atunci când se iveşte şi să ofere soluţii responsabile pentru rezolvarea ei.</w:t>
            </w:r>
          </w:p>
        </w:tc>
      </w:tr>
      <w:tr w:rsidR="000B7EA4" w:rsidRPr="005E5513" w:rsidTr="000B7EA4">
        <w:tc>
          <w:tcPr>
            <w:tcW w:w="2405" w:type="dxa"/>
            <w:shd w:val="clear" w:color="auto" w:fill="DEEAF6" w:themeFill="accent1" w:themeFillTint="33"/>
          </w:tcPr>
          <w:p w:rsidR="000B7EA4" w:rsidRPr="007253E0" w:rsidRDefault="000B7EA4" w:rsidP="00FA05A5">
            <w:pPr>
              <w:rPr>
                <w:rFonts w:ascii="Times New Roman" w:hAnsi="Times New Roman" w:cs="Times New Roman"/>
                <w:sz w:val="24"/>
                <w:szCs w:val="24"/>
                <w:lang w:val="ro-RO"/>
              </w:rPr>
            </w:pPr>
            <w:r w:rsidRPr="007253E0">
              <w:rPr>
                <w:rFonts w:ascii="Times New Roman" w:hAnsi="Times New Roman" w:cs="Times New Roman"/>
                <w:sz w:val="24"/>
                <w:szCs w:val="24"/>
                <w:lang w:val="ro-RO"/>
              </w:rPr>
              <w:t>Misiunea disciplinei</w:t>
            </w:r>
          </w:p>
        </w:tc>
        <w:tc>
          <w:tcPr>
            <w:tcW w:w="6940" w:type="dxa"/>
          </w:tcPr>
          <w:p w:rsidR="000B7EA4" w:rsidRPr="007253E0" w:rsidRDefault="005E5513" w:rsidP="000B7EA4">
            <w:pPr>
              <w:jc w:val="both"/>
              <w:rPr>
                <w:rFonts w:ascii="Times New Roman" w:hAnsi="Times New Roman" w:cs="Times New Roman"/>
                <w:sz w:val="24"/>
                <w:szCs w:val="24"/>
              </w:rPr>
            </w:pPr>
            <w:r w:rsidRPr="007253E0">
              <w:rPr>
                <w:rFonts w:ascii="Times New Roman" w:hAnsi="Times New Roman" w:cs="Times New Roman"/>
                <w:sz w:val="24"/>
                <w:szCs w:val="24"/>
              </w:rPr>
              <w:t>Neurofiziologia are ca scop să înzestreze studentul cu date fundamentale despre proprietăţile excito-conductorii ale sistemului nervos și muscular scheletic și a funcțiilor care derivă din aceste procese și a metodologii folosite în clinică pentru a înregistra această activitate sub diverse forme. Durata de studiu în facultate a acestei discipline permite de a acoperi multitudinea noțiunilor științifice care trebuie învățate, iar pentru o mai bună înțelegere a acestora se impune corelația cu practica medicala si deprinderea metodelor de evaluare a funcției sistemului nervos, precum și a altor sisteme de organe implicate în fiziopatogenia maladiilor neurologice (de ex.: sistemul muscular scheletici etc.). Aceste cunostinţe vor fi folosite pentru inţelegerea principiilor de funcţionare ale SN şi a metodelor de înregistrare a funcțiilor acestuia precum și stabilirea devierilor de la valorile fiziologice.</w:t>
            </w:r>
          </w:p>
        </w:tc>
      </w:tr>
      <w:tr w:rsidR="000B7EA4" w:rsidRPr="005E5513" w:rsidTr="000B7EA4">
        <w:tc>
          <w:tcPr>
            <w:tcW w:w="2405" w:type="dxa"/>
          </w:tcPr>
          <w:p w:rsidR="000B7EA4" w:rsidRPr="007253E0" w:rsidRDefault="000B7EA4" w:rsidP="00FA05A5">
            <w:pPr>
              <w:rPr>
                <w:rFonts w:ascii="Times New Roman" w:hAnsi="Times New Roman" w:cs="Times New Roman"/>
                <w:sz w:val="24"/>
                <w:szCs w:val="24"/>
                <w:lang w:val="ro-RO"/>
              </w:rPr>
            </w:pPr>
            <w:r w:rsidRPr="007253E0">
              <w:rPr>
                <w:rFonts w:ascii="Times New Roman" w:hAnsi="Times New Roman" w:cs="Times New Roman"/>
                <w:sz w:val="24"/>
                <w:szCs w:val="24"/>
                <w:lang w:val="ro-RO"/>
              </w:rPr>
              <w:t>Tematica prezentată</w:t>
            </w:r>
          </w:p>
          <w:p w:rsidR="000B7EA4" w:rsidRPr="007253E0" w:rsidRDefault="000B7EA4" w:rsidP="00FA05A5">
            <w:pPr>
              <w:rPr>
                <w:rFonts w:ascii="Times New Roman" w:hAnsi="Times New Roman" w:cs="Times New Roman"/>
                <w:sz w:val="24"/>
                <w:szCs w:val="24"/>
                <w:lang w:val="ro-RO"/>
              </w:rPr>
            </w:pPr>
          </w:p>
        </w:tc>
        <w:tc>
          <w:tcPr>
            <w:tcW w:w="6940" w:type="dxa"/>
          </w:tcPr>
          <w:p w:rsidR="000B7EA4" w:rsidRPr="007253E0" w:rsidRDefault="00777625" w:rsidP="00494F72">
            <w:pPr>
              <w:jc w:val="both"/>
              <w:rPr>
                <w:rFonts w:ascii="Times New Roman" w:hAnsi="Times New Roman" w:cs="Times New Roman"/>
                <w:sz w:val="24"/>
                <w:szCs w:val="24"/>
                <w:lang w:val="ro-RO"/>
              </w:rPr>
            </w:pPr>
            <w:r w:rsidRPr="007253E0">
              <w:rPr>
                <w:rFonts w:ascii="Times New Roman" w:hAnsi="Times New Roman" w:cs="Times New Roman"/>
                <w:sz w:val="24"/>
                <w:szCs w:val="24"/>
                <w:lang w:val="ro-RO"/>
              </w:rPr>
              <w:t>S</w:t>
            </w:r>
            <w:r w:rsidRPr="007253E0">
              <w:rPr>
                <w:rFonts w:ascii="Times New Roman" w:hAnsi="Times New Roman" w:cs="Times New Roman"/>
                <w:sz w:val="24"/>
                <w:szCs w:val="24"/>
              </w:rPr>
              <w:t xml:space="preserve">istemul nervos, </w:t>
            </w:r>
            <w:r w:rsidRPr="007253E0">
              <w:rPr>
                <w:rFonts w:ascii="Times New Roman" w:hAnsi="Times New Roman" w:cs="Times New Roman"/>
                <w:sz w:val="24"/>
                <w:szCs w:val="24"/>
                <w:highlight w:val="white"/>
              </w:rPr>
              <w:t xml:space="preserve">generarea, transmiterea și procesarea </w:t>
            </w:r>
            <w:r w:rsidRPr="007253E0">
              <w:rPr>
                <w:rFonts w:ascii="Times New Roman" w:hAnsi="Times New Roman" w:cs="Times New Roman"/>
                <w:sz w:val="24"/>
                <w:szCs w:val="24"/>
              </w:rPr>
              <w:t xml:space="preserve">semnalului in </w:t>
            </w:r>
            <w:r w:rsidRPr="007253E0">
              <w:rPr>
                <w:rFonts w:ascii="Times New Roman" w:hAnsi="Times New Roman" w:cs="Times New Roman"/>
                <w:sz w:val="24"/>
                <w:szCs w:val="24"/>
                <w:highlight w:val="white"/>
              </w:rPr>
              <w:t>sistemul nervos</w:t>
            </w:r>
            <w:r w:rsidRPr="007253E0">
              <w:rPr>
                <w:rFonts w:ascii="Times New Roman" w:hAnsi="Times New Roman" w:cs="Times New Roman"/>
                <w:sz w:val="24"/>
                <w:szCs w:val="24"/>
              </w:rPr>
              <w:t>. Sistemul somato-senzorial și funcțiile motorii ale sistemului nervos.</w:t>
            </w:r>
            <w:r w:rsidRPr="007253E0">
              <w:rPr>
                <w:rFonts w:ascii="Times New Roman" w:hAnsi="Times New Roman" w:cs="Times New Roman"/>
                <w:bCs/>
                <w:sz w:val="24"/>
                <w:szCs w:val="24"/>
              </w:rPr>
              <w:t xml:space="preserve"> Funcțiile psihice superioare. Somnul și veghea.</w:t>
            </w:r>
          </w:p>
        </w:tc>
      </w:tr>
      <w:tr w:rsidR="000B7EA4" w:rsidRPr="005E5513" w:rsidTr="000B7EA4">
        <w:tc>
          <w:tcPr>
            <w:tcW w:w="2405" w:type="dxa"/>
            <w:shd w:val="clear" w:color="auto" w:fill="DEEAF6" w:themeFill="accent1" w:themeFillTint="33"/>
          </w:tcPr>
          <w:p w:rsidR="000B7EA4" w:rsidRPr="007253E0" w:rsidRDefault="000B7EA4" w:rsidP="00FA05A5">
            <w:pPr>
              <w:rPr>
                <w:rFonts w:ascii="Times New Roman" w:hAnsi="Times New Roman" w:cs="Times New Roman"/>
                <w:sz w:val="24"/>
                <w:szCs w:val="24"/>
                <w:lang w:val="ro-RO"/>
              </w:rPr>
            </w:pPr>
            <w:r w:rsidRPr="007253E0">
              <w:rPr>
                <w:rFonts w:ascii="Times New Roman" w:hAnsi="Times New Roman" w:cs="Times New Roman"/>
                <w:sz w:val="24"/>
                <w:szCs w:val="24"/>
                <w:lang w:val="ro-RO"/>
              </w:rPr>
              <w:t>Finalități de studiu</w:t>
            </w:r>
          </w:p>
          <w:p w:rsidR="000B7EA4" w:rsidRPr="007253E0" w:rsidRDefault="000B7EA4" w:rsidP="00FA05A5">
            <w:pPr>
              <w:rPr>
                <w:rFonts w:ascii="Times New Roman" w:hAnsi="Times New Roman" w:cs="Times New Roman"/>
                <w:sz w:val="24"/>
                <w:szCs w:val="24"/>
                <w:lang w:val="ro-RO"/>
              </w:rPr>
            </w:pPr>
          </w:p>
        </w:tc>
        <w:tc>
          <w:tcPr>
            <w:tcW w:w="6940" w:type="dxa"/>
          </w:tcPr>
          <w:p w:rsidR="005E5513" w:rsidRPr="007253E0" w:rsidRDefault="005E5513" w:rsidP="007253E0">
            <w:pPr>
              <w:pStyle w:val="ListParagraph1"/>
              <w:numPr>
                <w:ilvl w:val="0"/>
                <w:numId w:val="20"/>
              </w:numPr>
              <w:jc w:val="both"/>
              <w:rPr>
                <w:rFonts w:ascii="Times New Roman" w:hAnsi="Times New Roman"/>
                <w:sz w:val="24"/>
                <w:szCs w:val="24"/>
              </w:rPr>
            </w:pPr>
            <w:r w:rsidRPr="007253E0">
              <w:rPr>
                <w:rFonts w:ascii="Times New Roman" w:hAnsi="Times New Roman"/>
                <w:sz w:val="24"/>
                <w:szCs w:val="24"/>
              </w:rPr>
              <w:t xml:space="preserve">Educarea studenților în spiritul rigurozităţii actului medical şi al înţelegerii rolului determinant al ştiinţelor fundamentale pentru nivelul dat, precum şi pentru formarea lor profesională.  </w:t>
            </w:r>
          </w:p>
          <w:p w:rsidR="005E5513" w:rsidRPr="007253E0" w:rsidRDefault="005E5513" w:rsidP="007253E0">
            <w:pPr>
              <w:pStyle w:val="ListParagraph1"/>
              <w:numPr>
                <w:ilvl w:val="0"/>
                <w:numId w:val="20"/>
              </w:numPr>
              <w:jc w:val="both"/>
              <w:rPr>
                <w:rFonts w:ascii="Times New Roman" w:hAnsi="Times New Roman"/>
                <w:sz w:val="24"/>
                <w:szCs w:val="24"/>
              </w:rPr>
            </w:pPr>
            <w:r w:rsidRPr="007253E0">
              <w:rPr>
                <w:rFonts w:ascii="Times New Roman" w:hAnsi="Times New Roman"/>
                <w:sz w:val="24"/>
                <w:szCs w:val="24"/>
              </w:rPr>
              <w:lastRenderedPageBreak/>
              <w:t>Dobândirea de către studenți a unor deprinderi practice privind executarea corectă a unor explorări funcţionale, pe baza ințelegerii nu numai a procedurilor, dar şi a fenomenelor explorate, precum şi a principiilor tehnicilor respective;</w:t>
            </w:r>
          </w:p>
          <w:p w:rsidR="005E5513" w:rsidRPr="007253E0" w:rsidRDefault="005E5513" w:rsidP="007253E0">
            <w:pPr>
              <w:pStyle w:val="ListParagraph1"/>
              <w:numPr>
                <w:ilvl w:val="0"/>
                <w:numId w:val="20"/>
              </w:numPr>
              <w:jc w:val="both"/>
              <w:rPr>
                <w:rFonts w:ascii="Times New Roman" w:hAnsi="Times New Roman"/>
                <w:sz w:val="24"/>
                <w:szCs w:val="24"/>
              </w:rPr>
            </w:pPr>
            <w:r w:rsidRPr="007253E0">
              <w:rPr>
                <w:rFonts w:ascii="Times New Roman" w:hAnsi="Times New Roman"/>
                <w:sz w:val="24"/>
                <w:szCs w:val="24"/>
              </w:rPr>
              <w:t>Explicarea unor noţiuni teoretice prin prezentarea demonstrativă a unor experimente clasice în cadrul lucrărilor practice și de laborator;</w:t>
            </w:r>
          </w:p>
          <w:p w:rsidR="005E5513" w:rsidRPr="007253E0" w:rsidRDefault="005E5513" w:rsidP="007253E0">
            <w:pPr>
              <w:pStyle w:val="ListParagraph1"/>
              <w:numPr>
                <w:ilvl w:val="0"/>
                <w:numId w:val="20"/>
              </w:numPr>
              <w:jc w:val="both"/>
              <w:rPr>
                <w:rFonts w:ascii="Times New Roman" w:hAnsi="Times New Roman"/>
                <w:sz w:val="24"/>
                <w:szCs w:val="24"/>
              </w:rPr>
            </w:pPr>
            <w:r w:rsidRPr="007253E0">
              <w:rPr>
                <w:rFonts w:ascii="Times New Roman" w:hAnsi="Times New Roman"/>
                <w:sz w:val="24"/>
                <w:szCs w:val="24"/>
              </w:rPr>
              <w:t>Pregătirea teoretică a studenților pentru a putea asimila cunoştinţe, prin informaţii sistematizate privind fenomenele de integrare funcţională, de la celulă la organ, sisteme de organe și organism în întregime</w:t>
            </w:r>
          </w:p>
          <w:p w:rsidR="005E5513" w:rsidRPr="007253E0" w:rsidRDefault="005E5513" w:rsidP="007253E0">
            <w:pPr>
              <w:pStyle w:val="ListParagraph1"/>
              <w:numPr>
                <w:ilvl w:val="0"/>
                <w:numId w:val="20"/>
              </w:numPr>
              <w:jc w:val="both"/>
              <w:rPr>
                <w:rFonts w:ascii="Times New Roman" w:hAnsi="Times New Roman"/>
                <w:sz w:val="24"/>
                <w:szCs w:val="24"/>
              </w:rPr>
            </w:pPr>
            <w:r w:rsidRPr="007253E0">
              <w:rPr>
                <w:rFonts w:ascii="Times New Roman" w:hAnsi="Times New Roman"/>
                <w:sz w:val="24"/>
                <w:szCs w:val="24"/>
              </w:rPr>
              <w:t>Toate acestea le vor permite studenților dobândirea cunoştinţelor legate de funcţiile normale ale organismului uman astefel ei vor fi capabili să înţeleagă în manieră integrativă procesele fiziologice, de la celulă la organism, căpătând astfel o bază solidă pentru ştiinţele medicale clinice.</w:t>
            </w:r>
          </w:p>
          <w:p w:rsidR="000B7EA4" w:rsidRPr="007253E0" w:rsidRDefault="005E5513" w:rsidP="007253E0">
            <w:pPr>
              <w:pStyle w:val="ListParagraph1"/>
              <w:numPr>
                <w:ilvl w:val="0"/>
                <w:numId w:val="20"/>
              </w:numPr>
              <w:jc w:val="both"/>
              <w:rPr>
                <w:rFonts w:ascii="Times New Roman" w:hAnsi="Times New Roman"/>
                <w:sz w:val="24"/>
                <w:szCs w:val="24"/>
              </w:rPr>
            </w:pPr>
            <w:r w:rsidRPr="007253E0">
              <w:rPr>
                <w:rFonts w:ascii="Times New Roman" w:hAnsi="Times New Roman"/>
                <w:b/>
                <w:noProof/>
                <w:sz w:val="24"/>
                <w:szCs w:val="24"/>
              </w:rPr>
              <w:t xml:space="preserve">Notă. Finalităţile disciplinei </w:t>
            </w:r>
            <w:r w:rsidRPr="007253E0">
              <w:rPr>
                <w:rFonts w:ascii="Times New Roman" w:hAnsi="Times New Roman"/>
                <w:noProof/>
                <w:sz w:val="24"/>
                <w:szCs w:val="24"/>
              </w:rPr>
              <w:t>(se deduc din competenţele profesionale şi valenţele formative ale conţinutuluui informaţional al disciplinei).</w:t>
            </w:r>
          </w:p>
        </w:tc>
      </w:tr>
      <w:tr w:rsidR="000B7EA4" w:rsidRPr="005E5513" w:rsidTr="000B7EA4">
        <w:tc>
          <w:tcPr>
            <w:tcW w:w="2405" w:type="dxa"/>
          </w:tcPr>
          <w:p w:rsidR="000B7EA4" w:rsidRPr="007253E0" w:rsidRDefault="000B7EA4" w:rsidP="00FA05A5">
            <w:pPr>
              <w:rPr>
                <w:rFonts w:ascii="Times New Roman" w:hAnsi="Times New Roman" w:cs="Times New Roman"/>
                <w:sz w:val="24"/>
                <w:szCs w:val="24"/>
                <w:lang w:val="ro-RO"/>
              </w:rPr>
            </w:pPr>
            <w:r w:rsidRPr="007253E0">
              <w:rPr>
                <w:rFonts w:ascii="Times New Roman" w:hAnsi="Times New Roman" w:cs="Times New Roman"/>
                <w:sz w:val="24"/>
                <w:szCs w:val="24"/>
                <w:lang w:val="ro-RO"/>
              </w:rPr>
              <w:lastRenderedPageBreak/>
              <w:t>Manopere practice achiziționate</w:t>
            </w:r>
          </w:p>
          <w:p w:rsidR="000B7EA4" w:rsidRPr="007253E0" w:rsidRDefault="000B7EA4" w:rsidP="00FA05A5">
            <w:pPr>
              <w:rPr>
                <w:rFonts w:ascii="Times New Roman" w:hAnsi="Times New Roman" w:cs="Times New Roman"/>
                <w:sz w:val="24"/>
                <w:szCs w:val="24"/>
                <w:lang w:val="ro-RO"/>
              </w:rPr>
            </w:pPr>
          </w:p>
        </w:tc>
        <w:tc>
          <w:tcPr>
            <w:tcW w:w="6940" w:type="dxa"/>
          </w:tcPr>
          <w:p w:rsidR="005E5513" w:rsidRPr="007253E0" w:rsidRDefault="005E5513" w:rsidP="007253E0">
            <w:pPr>
              <w:keepNext/>
              <w:pBdr>
                <w:top w:val="nil"/>
                <w:left w:val="nil"/>
                <w:bottom w:val="nil"/>
                <w:right w:val="nil"/>
                <w:between w:val="nil"/>
              </w:pBdr>
              <w:contextualSpacing/>
              <w:jc w:val="both"/>
              <w:rPr>
                <w:rFonts w:ascii="Times New Roman" w:hAnsi="Times New Roman" w:cs="Times New Roman"/>
                <w:b/>
                <w:sz w:val="24"/>
                <w:szCs w:val="24"/>
              </w:rPr>
            </w:pPr>
            <w:r w:rsidRPr="007253E0">
              <w:rPr>
                <w:rFonts w:ascii="Times New Roman" w:hAnsi="Times New Roman" w:cs="Times New Roman"/>
                <w:b/>
                <w:i/>
                <w:sz w:val="24"/>
                <w:szCs w:val="24"/>
              </w:rPr>
              <w:t>la nivel de aplicare:</w:t>
            </w:r>
          </w:p>
          <w:p w:rsidR="005E5513" w:rsidRPr="007253E0" w:rsidRDefault="005E5513" w:rsidP="00777625">
            <w:pPr>
              <w:pStyle w:val="a5"/>
              <w:numPr>
                <w:ilvl w:val="0"/>
                <w:numId w:val="19"/>
              </w:numPr>
              <w:jc w:val="both"/>
              <w:rPr>
                <w:rFonts w:ascii="Times New Roman" w:hAnsi="Times New Roman" w:cs="Times New Roman"/>
                <w:sz w:val="24"/>
                <w:szCs w:val="24"/>
              </w:rPr>
            </w:pPr>
            <w:r w:rsidRPr="007253E0">
              <w:rPr>
                <w:rFonts w:ascii="Times New Roman" w:hAnsi="Times New Roman" w:cs="Times New Roman"/>
                <w:sz w:val="24"/>
                <w:szCs w:val="24"/>
              </w:rPr>
              <w:t>să posede metoda instalării dispozitivilor medicale pentru studierea funcțiilor neurofiziologice precum și a somnului;</w:t>
            </w:r>
          </w:p>
          <w:p w:rsidR="005E5513" w:rsidRPr="007253E0" w:rsidRDefault="005E5513" w:rsidP="00777625">
            <w:pPr>
              <w:pStyle w:val="a5"/>
              <w:numPr>
                <w:ilvl w:val="0"/>
                <w:numId w:val="19"/>
              </w:numPr>
              <w:jc w:val="both"/>
              <w:rPr>
                <w:rFonts w:ascii="Times New Roman" w:hAnsi="Times New Roman" w:cs="Times New Roman"/>
                <w:sz w:val="24"/>
                <w:szCs w:val="24"/>
              </w:rPr>
            </w:pPr>
            <w:r w:rsidRPr="007253E0">
              <w:rPr>
                <w:rFonts w:ascii="Times New Roman" w:hAnsi="Times New Roman" w:cs="Times New Roman"/>
                <w:sz w:val="24"/>
                <w:szCs w:val="24"/>
              </w:rPr>
              <w:t xml:space="preserve">să înregistreze şi să analizeze parametrii diferitor probe neurofiziologice  (electroneuromiograma, electrooculograma, electoencefalograma) prin tehnici virtuale şi computerizate a sistemului BIOPAC </w:t>
            </w:r>
          </w:p>
          <w:p w:rsidR="005E5513" w:rsidRPr="007253E0" w:rsidRDefault="005E5513" w:rsidP="00777625">
            <w:pPr>
              <w:pStyle w:val="a5"/>
              <w:numPr>
                <w:ilvl w:val="0"/>
                <w:numId w:val="19"/>
              </w:numPr>
              <w:jc w:val="both"/>
              <w:rPr>
                <w:rFonts w:ascii="Times New Roman" w:hAnsi="Times New Roman" w:cs="Times New Roman"/>
                <w:sz w:val="24"/>
                <w:szCs w:val="24"/>
              </w:rPr>
            </w:pPr>
            <w:r w:rsidRPr="007253E0">
              <w:rPr>
                <w:rFonts w:ascii="Times New Roman" w:hAnsi="Times New Roman" w:cs="Times New Roman"/>
                <w:sz w:val="24"/>
                <w:szCs w:val="24"/>
              </w:rPr>
              <w:t>să înregistreze şi să analizeze parametrii cardiorespiratori, electroencefalografici precum și alți parametri neurofiziologici din timpul somnului prin intermediul dispozitivelor medicale (poligraf cardiorespirator, polisomnograf, actigraf);</w:t>
            </w:r>
          </w:p>
          <w:p w:rsidR="005E5513" w:rsidRPr="007253E0" w:rsidRDefault="005E5513" w:rsidP="00777625">
            <w:pPr>
              <w:pStyle w:val="a5"/>
              <w:numPr>
                <w:ilvl w:val="0"/>
                <w:numId w:val="19"/>
              </w:numPr>
              <w:jc w:val="both"/>
              <w:rPr>
                <w:rFonts w:ascii="Times New Roman" w:hAnsi="Times New Roman" w:cs="Times New Roman"/>
                <w:sz w:val="24"/>
                <w:szCs w:val="24"/>
              </w:rPr>
            </w:pPr>
            <w:r w:rsidRPr="007253E0">
              <w:rPr>
                <w:rFonts w:ascii="Times New Roman" w:hAnsi="Times New Roman" w:cs="Times New Roman"/>
                <w:sz w:val="24"/>
                <w:szCs w:val="24"/>
              </w:rPr>
              <w:t>să determine, să recunoască și să facă diferență dintre traseele fiziologice de cele patologice;</w:t>
            </w:r>
          </w:p>
          <w:p w:rsidR="005E5513" w:rsidRPr="007253E0" w:rsidRDefault="005E5513" w:rsidP="00777625">
            <w:pPr>
              <w:pStyle w:val="a5"/>
              <w:numPr>
                <w:ilvl w:val="0"/>
                <w:numId w:val="19"/>
              </w:numPr>
              <w:jc w:val="both"/>
              <w:rPr>
                <w:rFonts w:ascii="Times New Roman" w:hAnsi="Times New Roman" w:cs="Times New Roman"/>
                <w:sz w:val="24"/>
                <w:szCs w:val="24"/>
              </w:rPr>
            </w:pPr>
            <w:r w:rsidRPr="007253E0">
              <w:rPr>
                <w:rFonts w:ascii="Times New Roman" w:hAnsi="Times New Roman" w:cs="Times New Roman"/>
                <w:sz w:val="24"/>
                <w:szCs w:val="24"/>
              </w:rPr>
              <w:t>să însuşească metoda de instruire bazată pe analiza problemei (</w:t>
            </w:r>
            <w:bookmarkStart w:id="0" w:name="30j0zll" w:colFirst="0" w:colLast="0"/>
            <w:bookmarkEnd w:id="0"/>
            <w:r w:rsidRPr="007253E0">
              <w:rPr>
                <w:rFonts w:ascii="Times New Roman" w:hAnsi="Times New Roman" w:cs="Times New Roman"/>
                <w:sz w:val="24"/>
                <w:szCs w:val="24"/>
              </w:rPr>
              <w:t>cazului  clinic).</w:t>
            </w:r>
          </w:p>
          <w:p w:rsidR="005E5513" w:rsidRPr="007253E0" w:rsidRDefault="005E5513" w:rsidP="007253E0">
            <w:pPr>
              <w:keepNext/>
              <w:pBdr>
                <w:top w:val="nil"/>
                <w:left w:val="nil"/>
                <w:bottom w:val="nil"/>
                <w:right w:val="nil"/>
                <w:between w:val="nil"/>
              </w:pBdr>
              <w:contextualSpacing/>
              <w:jc w:val="both"/>
              <w:rPr>
                <w:rFonts w:ascii="Times New Roman" w:hAnsi="Times New Roman" w:cs="Times New Roman"/>
                <w:b/>
                <w:sz w:val="24"/>
                <w:szCs w:val="24"/>
              </w:rPr>
            </w:pPr>
            <w:r w:rsidRPr="007253E0">
              <w:rPr>
                <w:rFonts w:ascii="Times New Roman" w:hAnsi="Times New Roman" w:cs="Times New Roman"/>
                <w:b/>
                <w:i/>
                <w:sz w:val="24"/>
                <w:szCs w:val="24"/>
              </w:rPr>
              <w:t>la nivel de integrare:</w:t>
            </w:r>
          </w:p>
          <w:p w:rsidR="005E5513" w:rsidRPr="007253E0" w:rsidRDefault="005E5513" w:rsidP="00777625">
            <w:pPr>
              <w:pStyle w:val="a5"/>
              <w:numPr>
                <w:ilvl w:val="0"/>
                <w:numId w:val="19"/>
              </w:numPr>
              <w:jc w:val="both"/>
              <w:rPr>
                <w:rFonts w:ascii="Times New Roman" w:hAnsi="Times New Roman" w:cs="Times New Roman"/>
                <w:sz w:val="24"/>
                <w:szCs w:val="24"/>
              </w:rPr>
            </w:pPr>
            <w:r w:rsidRPr="007253E0">
              <w:rPr>
                <w:rFonts w:ascii="Times New Roman" w:hAnsi="Times New Roman" w:cs="Times New Roman"/>
                <w:sz w:val="24"/>
                <w:szCs w:val="24"/>
              </w:rPr>
              <w:t>să aprecieze importanţa proceselor neurofiziologice generale precum și a neurofiziologiei somnului în particular pentru buna funcționare a sistemului nervos și a întregului organism și să aplice aceste cunoștințe în contextul medicinii generale şi integrării cu disciplinele medico-biologice conexe;</w:t>
            </w:r>
          </w:p>
          <w:p w:rsidR="005E5513" w:rsidRPr="007253E0" w:rsidRDefault="005E5513" w:rsidP="00777625">
            <w:pPr>
              <w:pStyle w:val="a5"/>
              <w:numPr>
                <w:ilvl w:val="0"/>
                <w:numId w:val="19"/>
              </w:numPr>
              <w:jc w:val="both"/>
              <w:rPr>
                <w:rFonts w:ascii="Times New Roman" w:hAnsi="Times New Roman" w:cs="Times New Roman"/>
                <w:sz w:val="24"/>
                <w:szCs w:val="24"/>
              </w:rPr>
            </w:pPr>
            <w:r w:rsidRPr="007253E0">
              <w:rPr>
                <w:rFonts w:ascii="Times New Roman" w:hAnsi="Times New Roman" w:cs="Times New Roman"/>
                <w:sz w:val="24"/>
                <w:szCs w:val="24"/>
              </w:rPr>
              <w:t>să aprecieze importanţa studierii funcţiilor de reglare nervoasă şi control ale activităţii organelor, sistemelor de organe cît şi ale interacţiunilor dintre acestea în contextul ritmului circadian;</w:t>
            </w:r>
          </w:p>
          <w:p w:rsidR="005E5513" w:rsidRPr="007253E0" w:rsidRDefault="005E5513" w:rsidP="00777625">
            <w:pPr>
              <w:pStyle w:val="a5"/>
              <w:numPr>
                <w:ilvl w:val="0"/>
                <w:numId w:val="19"/>
              </w:numPr>
              <w:jc w:val="both"/>
              <w:rPr>
                <w:rFonts w:ascii="Times New Roman" w:hAnsi="Times New Roman" w:cs="Times New Roman"/>
                <w:sz w:val="24"/>
                <w:szCs w:val="24"/>
              </w:rPr>
            </w:pPr>
            <w:r w:rsidRPr="007253E0">
              <w:rPr>
                <w:rFonts w:ascii="Times New Roman" w:hAnsi="Times New Roman" w:cs="Times New Roman"/>
                <w:sz w:val="24"/>
                <w:szCs w:val="24"/>
              </w:rPr>
              <w:t>să folosească cunoştinţele obţinute pentru înţelegerea principiilor dereglărilor funcţionale şi ale mecanismelor de corijare a acestora;</w:t>
            </w:r>
          </w:p>
          <w:p w:rsidR="00121148" w:rsidRPr="007253E0" w:rsidRDefault="005E5513" w:rsidP="00614978">
            <w:pPr>
              <w:pStyle w:val="a5"/>
              <w:numPr>
                <w:ilvl w:val="0"/>
                <w:numId w:val="19"/>
              </w:numPr>
              <w:jc w:val="both"/>
              <w:rPr>
                <w:rFonts w:ascii="Times New Roman" w:hAnsi="Times New Roman" w:cs="Times New Roman"/>
                <w:sz w:val="24"/>
                <w:szCs w:val="24"/>
              </w:rPr>
            </w:pPr>
            <w:r w:rsidRPr="007253E0">
              <w:rPr>
                <w:rFonts w:ascii="Times New Roman" w:hAnsi="Times New Roman" w:cs="Times New Roman"/>
                <w:sz w:val="24"/>
                <w:szCs w:val="24"/>
              </w:rPr>
              <w:t>să conştientizeze necesitatea de a asimila continuu noi cunoştinţe în domeniu.</w:t>
            </w:r>
          </w:p>
        </w:tc>
      </w:tr>
      <w:tr w:rsidR="000B7EA4" w:rsidRPr="005E5513" w:rsidTr="000B7EA4">
        <w:tc>
          <w:tcPr>
            <w:tcW w:w="2405" w:type="dxa"/>
            <w:shd w:val="clear" w:color="auto" w:fill="DEEAF6" w:themeFill="accent1" w:themeFillTint="33"/>
          </w:tcPr>
          <w:p w:rsidR="000B7EA4" w:rsidRPr="007253E0" w:rsidRDefault="000B7EA4" w:rsidP="00FA05A5">
            <w:pPr>
              <w:rPr>
                <w:rFonts w:ascii="Times New Roman" w:hAnsi="Times New Roman" w:cs="Times New Roman"/>
                <w:sz w:val="24"/>
                <w:szCs w:val="24"/>
                <w:lang w:val="ro-RO"/>
              </w:rPr>
            </w:pPr>
            <w:r w:rsidRPr="007253E0">
              <w:rPr>
                <w:rFonts w:ascii="Times New Roman" w:hAnsi="Times New Roman" w:cs="Times New Roman"/>
                <w:sz w:val="24"/>
                <w:szCs w:val="24"/>
                <w:lang w:val="ro-RO"/>
              </w:rPr>
              <w:t>Forma de evaluare</w:t>
            </w:r>
          </w:p>
        </w:tc>
        <w:tc>
          <w:tcPr>
            <w:tcW w:w="6940" w:type="dxa"/>
          </w:tcPr>
          <w:p w:rsidR="000B7EA4" w:rsidRPr="007253E0" w:rsidRDefault="007253E0" w:rsidP="00FA05A5">
            <w:pPr>
              <w:rPr>
                <w:rFonts w:ascii="Times New Roman" w:hAnsi="Times New Roman" w:cs="Times New Roman"/>
                <w:sz w:val="24"/>
                <w:szCs w:val="24"/>
                <w:lang w:val="ro-RO"/>
              </w:rPr>
            </w:pPr>
            <w:r>
              <w:rPr>
                <w:rFonts w:ascii="Times New Roman" w:hAnsi="Times New Roman" w:cs="Times New Roman"/>
                <w:sz w:val="24"/>
                <w:szCs w:val="24"/>
              </w:rPr>
              <w:t>Examen</w:t>
            </w:r>
          </w:p>
        </w:tc>
      </w:tr>
    </w:tbl>
    <w:p w:rsidR="00FF70A1" w:rsidRPr="00A10509" w:rsidRDefault="00FF70A1" w:rsidP="007253E0">
      <w:pPr>
        <w:rPr>
          <w:rFonts w:ascii="Times New Roman" w:hAnsi="Times New Roman" w:cs="Times New Roman"/>
          <w:sz w:val="24"/>
          <w:szCs w:val="24"/>
          <w:lang w:val="ro-RO"/>
        </w:rPr>
      </w:pPr>
    </w:p>
    <w:sectPr w:rsidR="00FF70A1" w:rsidRPr="00A10509" w:rsidSect="00E2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oto Sans Symbol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2C0C"/>
    <w:multiLevelType w:val="hybridMultilevel"/>
    <w:tmpl w:val="F71EC116"/>
    <w:lvl w:ilvl="0" w:tplc="85D02030">
      <w:start w:val="1"/>
      <w:numFmt w:val="bullet"/>
      <w:lvlText w:val=""/>
      <w:lvlJc w:val="left"/>
      <w:pPr>
        <w:ind w:left="1494" w:hanging="360"/>
      </w:pPr>
      <w:rPr>
        <w:rFonts w:ascii="Symbol" w:hAnsi="Symbol" w:hint="default"/>
        <w:sz w:val="18"/>
      </w:rPr>
    </w:lvl>
    <w:lvl w:ilvl="1" w:tplc="85D02030">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0A06"/>
    <w:multiLevelType w:val="hybridMultilevel"/>
    <w:tmpl w:val="7138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40D6D"/>
    <w:multiLevelType w:val="hybridMultilevel"/>
    <w:tmpl w:val="6A52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EB351F"/>
    <w:multiLevelType w:val="hybridMultilevel"/>
    <w:tmpl w:val="4600E248"/>
    <w:lvl w:ilvl="0" w:tplc="85D02030">
      <w:start w:val="1"/>
      <w:numFmt w:val="bullet"/>
      <w:lvlText w:val=""/>
      <w:lvlJc w:val="left"/>
      <w:pPr>
        <w:ind w:left="1494" w:hanging="360"/>
      </w:pPr>
      <w:rPr>
        <w:rFonts w:ascii="Symbol" w:hAnsi="Symbol" w:hint="default"/>
        <w:sz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45B50"/>
    <w:multiLevelType w:val="hybridMultilevel"/>
    <w:tmpl w:val="88AA478E"/>
    <w:lvl w:ilvl="0" w:tplc="85D02030">
      <w:start w:val="1"/>
      <w:numFmt w:val="bullet"/>
      <w:lvlText w:val=""/>
      <w:lvlJc w:val="left"/>
      <w:pPr>
        <w:ind w:left="289" w:hanging="360"/>
      </w:pPr>
      <w:rPr>
        <w:rFonts w:ascii="Symbol" w:hAnsi="Symbol" w:hint="default"/>
        <w:sz w:val="18"/>
      </w:rPr>
    </w:lvl>
    <w:lvl w:ilvl="1" w:tplc="04090003" w:tentative="1">
      <w:start w:val="1"/>
      <w:numFmt w:val="bullet"/>
      <w:lvlText w:val="o"/>
      <w:lvlJc w:val="left"/>
      <w:pPr>
        <w:ind w:left="1009" w:hanging="360"/>
      </w:pPr>
      <w:rPr>
        <w:rFonts w:ascii="Courier New" w:hAnsi="Courier New" w:cs="Courier New" w:hint="default"/>
      </w:rPr>
    </w:lvl>
    <w:lvl w:ilvl="2" w:tplc="04090005" w:tentative="1">
      <w:start w:val="1"/>
      <w:numFmt w:val="bullet"/>
      <w:lvlText w:val=""/>
      <w:lvlJc w:val="left"/>
      <w:pPr>
        <w:ind w:left="1729" w:hanging="360"/>
      </w:pPr>
      <w:rPr>
        <w:rFonts w:ascii="Wingdings" w:hAnsi="Wingdings" w:hint="default"/>
      </w:rPr>
    </w:lvl>
    <w:lvl w:ilvl="3" w:tplc="04090001" w:tentative="1">
      <w:start w:val="1"/>
      <w:numFmt w:val="bullet"/>
      <w:lvlText w:val=""/>
      <w:lvlJc w:val="left"/>
      <w:pPr>
        <w:ind w:left="2449" w:hanging="360"/>
      </w:pPr>
      <w:rPr>
        <w:rFonts w:ascii="Symbol" w:hAnsi="Symbol" w:hint="default"/>
      </w:rPr>
    </w:lvl>
    <w:lvl w:ilvl="4" w:tplc="04090003" w:tentative="1">
      <w:start w:val="1"/>
      <w:numFmt w:val="bullet"/>
      <w:lvlText w:val="o"/>
      <w:lvlJc w:val="left"/>
      <w:pPr>
        <w:ind w:left="3169" w:hanging="360"/>
      </w:pPr>
      <w:rPr>
        <w:rFonts w:ascii="Courier New" w:hAnsi="Courier New" w:cs="Courier New" w:hint="default"/>
      </w:rPr>
    </w:lvl>
    <w:lvl w:ilvl="5" w:tplc="04090005" w:tentative="1">
      <w:start w:val="1"/>
      <w:numFmt w:val="bullet"/>
      <w:lvlText w:val=""/>
      <w:lvlJc w:val="left"/>
      <w:pPr>
        <w:ind w:left="3889" w:hanging="360"/>
      </w:pPr>
      <w:rPr>
        <w:rFonts w:ascii="Wingdings" w:hAnsi="Wingdings" w:hint="default"/>
      </w:rPr>
    </w:lvl>
    <w:lvl w:ilvl="6" w:tplc="04090001" w:tentative="1">
      <w:start w:val="1"/>
      <w:numFmt w:val="bullet"/>
      <w:lvlText w:val=""/>
      <w:lvlJc w:val="left"/>
      <w:pPr>
        <w:ind w:left="4609" w:hanging="360"/>
      </w:pPr>
      <w:rPr>
        <w:rFonts w:ascii="Symbol" w:hAnsi="Symbol" w:hint="default"/>
      </w:rPr>
    </w:lvl>
    <w:lvl w:ilvl="7" w:tplc="04090003" w:tentative="1">
      <w:start w:val="1"/>
      <w:numFmt w:val="bullet"/>
      <w:lvlText w:val="o"/>
      <w:lvlJc w:val="left"/>
      <w:pPr>
        <w:ind w:left="5329" w:hanging="360"/>
      </w:pPr>
      <w:rPr>
        <w:rFonts w:ascii="Courier New" w:hAnsi="Courier New" w:cs="Courier New" w:hint="default"/>
      </w:rPr>
    </w:lvl>
    <w:lvl w:ilvl="8" w:tplc="04090005" w:tentative="1">
      <w:start w:val="1"/>
      <w:numFmt w:val="bullet"/>
      <w:lvlText w:val=""/>
      <w:lvlJc w:val="left"/>
      <w:pPr>
        <w:ind w:left="6049" w:hanging="360"/>
      </w:pPr>
      <w:rPr>
        <w:rFonts w:ascii="Wingdings" w:hAnsi="Wingdings" w:hint="default"/>
      </w:rPr>
    </w:lvl>
  </w:abstractNum>
  <w:abstractNum w:abstractNumId="7">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9">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11">
    <w:nsid w:val="496D12A4"/>
    <w:multiLevelType w:val="hybridMultilevel"/>
    <w:tmpl w:val="C0F87526"/>
    <w:lvl w:ilvl="0" w:tplc="85D02030">
      <w:start w:val="1"/>
      <w:numFmt w:val="bullet"/>
      <w:lvlText w:val=""/>
      <w:lvlJc w:val="left"/>
      <w:pPr>
        <w:ind w:left="1494"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A8764A"/>
    <w:multiLevelType w:val="hybridMultilevel"/>
    <w:tmpl w:val="6BF8848E"/>
    <w:lvl w:ilvl="0" w:tplc="85D02030">
      <w:start w:val="1"/>
      <w:numFmt w:val="bullet"/>
      <w:lvlText w:val=""/>
      <w:lvlJc w:val="left"/>
      <w:pPr>
        <w:ind w:left="1494"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6">
    <w:nsid w:val="756F6508"/>
    <w:multiLevelType w:val="hybridMultilevel"/>
    <w:tmpl w:val="3DEC1118"/>
    <w:lvl w:ilvl="0" w:tplc="85D02030">
      <w:start w:val="1"/>
      <w:numFmt w:val="bullet"/>
      <w:lvlText w:val=""/>
      <w:lvlJc w:val="left"/>
      <w:pPr>
        <w:ind w:left="1429" w:hanging="360"/>
      </w:pPr>
      <w:rPr>
        <w:rFonts w:ascii="Symbol" w:hAnsi="Symbol" w:hint="default"/>
        <w:sz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786E74E7"/>
    <w:multiLevelType w:val="hybridMultilevel"/>
    <w:tmpl w:val="028AE8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9E0512B"/>
    <w:multiLevelType w:val="multilevel"/>
    <w:tmpl w:val="693EDCEC"/>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9"/>
  </w:num>
  <w:num w:numId="3">
    <w:abstractNumId w:val="10"/>
  </w:num>
  <w:num w:numId="4">
    <w:abstractNumId w:val="13"/>
  </w:num>
  <w:num w:numId="5">
    <w:abstractNumId w:val="2"/>
  </w:num>
  <w:num w:numId="6">
    <w:abstractNumId w:val="15"/>
  </w:num>
  <w:num w:numId="7">
    <w:abstractNumId w:val="7"/>
  </w:num>
  <w:num w:numId="8">
    <w:abstractNumId w:val="1"/>
  </w:num>
  <w:num w:numId="9">
    <w:abstractNumId w:val="14"/>
  </w:num>
  <w:num w:numId="10">
    <w:abstractNumId w:val="8"/>
  </w:num>
  <w:num w:numId="11">
    <w:abstractNumId w:val="3"/>
  </w:num>
  <w:num w:numId="12">
    <w:abstractNumId w:val="9"/>
  </w:num>
  <w:num w:numId="13">
    <w:abstractNumId w:val="11"/>
  </w:num>
  <w:num w:numId="14">
    <w:abstractNumId w:val="5"/>
  </w:num>
  <w:num w:numId="15">
    <w:abstractNumId w:val="0"/>
  </w:num>
  <w:num w:numId="16">
    <w:abstractNumId w:val="16"/>
  </w:num>
  <w:num w:numId="17">
    <w:abstractNumId w:val="4"/>
  </w:num>
  <w:num w:numId="18">
    <w:abstractNumId w:val="18"/>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DE53B0"/>
    <w:rsid w:val="00045990"/>
    <w:rsid w:val="000840F6"/>
    <w:rsid w:val="00086B9E"/>
    <w:rsid w:val="0009359B"/>
    <w:rsid w:val="000B7EA4"/>
    <w:rsid w:val="00121148"/>
    <w:rsid w:val="00150A8C"/>
    <w:rsid w:val="001B7667"/>
    <w:rsid w:val="002A722B"/>
    <w:rsid w:val="00347E2D"/>
    <w:rsid w:val="00466EB1"/>
    <w:rsid w:val="004710AD"/>
    <w:rsid w:val="004839FF"/>
    <w:rsid w:val="00494066"/>
    <w:rsid w:val="00494F72"/>
    <w:rsid w:val="00526F47"/>
    <w:rsid w:val="0055200C"/>
    <w:rsid w:val="005E5513"/>
    <w:rsid w:val="00614978"/>
    <w:rsid w:val="00660C23"/>
    <w:rsid w:val="006B7BBE"/>
    <w:rsid w:val="007041C3"/>
    <w:rsid w:val="00712DCD"/>
    <w:rsid w:val="007253E0"/>
    <w:rsid w:val="00777625"/>
    <w:rsid w:val="007939FF"/>
    <w:rsid w:val="007C6698"/>
    <w:rsid w:val="007D18F2"/>
    <w:rsid w:val="00893506"/>
    <w:rsid w:val="009638B4"/>
    <w:rsid w:val="0098305A"/>
    <w:rsid w:val="009B22F3"/>
    <w:rsid w:val="009D1756"/>
    <w:rsid w:val="00A10509"/>
    <w:rsid w:val="00A11793"/>
    <w:rsid w:val="00B05ED5"/>
    <w:rsid w:val="00BE2E3E"/>
    <w:rsid w:val="00BE6FF3"/>
    <w:rsid w:val="00CB44CC"/>
    <w:rsid w:val="00D67F6D"/>
    <w:rsid w:val="00DE53B0"/>
    <w:rsid w:val="00E27F5A"/>
    <w:rsid w:val="00EE45F0"/>
    <w:rsid w:val="00FF7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a"/>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a9">
    <w:name w:val="Title"/>
    <w:basedOn w:val="a"/>
    <w:link w:val="aa"/>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aa">
    <w:name w:val="Название Знак"/>
    <w:basedOn w:val="a0"/>
    <w:link w:val="a9"/>
    <w:rsid w:val="00121148"/>
    <w:rPr>
      <w:rFonts w:ascii="Times New Roman" w:eastAsia="Times New Roman" w:hAnsi="Times New Roman" w:cs="Times New Roman"/>
      <w:b/>
      <w:bCs/>
      <w:i/>
      <w:iCs/>
      <w:sz w:val="32"/>
      <w:szCs w:val="24"/>
      <w:lang w:val="ro-RO" w:eastAsia="ru-RU"/>
    </w:rPr>
  </w:style>
  <w:style w:type="paragraph" w:styleId="2">
    <w:name w:val="Body Text Indent 2"/>
    <w:basedOn w:val="a"/>
    <w:link w:val="20"/>
    <w:rsid w:val="00150A8C"/>
    <w:pPr>
      <w:spacing w:after="0" w:line="240" w:lineRule="auto"/>
      <w:ind w:left="360"/>
    </w:pPr>
    <w:rPr>
      <w:rFonts w:ascii="Times New Roman" w:eastAsia="Times New Roman" w:hAnsi="Times New Roman" w:cs="Times New Roman"/>
      <w:sz w:val="24"/>
      <w:szCs w:val="20"/>
      <w:lang w:val="ro-RO" w:eastAsia="ru-RU"/>
    </w:rPr>
  </w:style>
  <w:style w:type="character" w:customStyle="1" w:styleId="20">
    <w:name w:val="Основной текст с отступом 2 Знак"/>
    <w:basedOn w:val="a0"/>
    <w:link w:val="2"/>
    <w:rsid w:val="00150A8C"/>
    <w:rPr>
      <w:rFonts w:ascii="Times New Roman" w:eastAsia="Times New Roman" w:hAnsi="Times New Roman" w:cs="Times New Roman"/>
      <w:sz w:val="24"/>
      <w:szCs w:val="20"/>
      <w:lang w:val="ro-RO" w:eastAsia="ru-RU"/>
    </w:rPr>
  </w:style>
  <w:style w:type="paragraph" w:styleId="ab">
    <w:name w:val="Body Text"/>
    <w:basedOn w:val="a"/>
    <w:link w:val="ac"/>
    <w:uiPriority w:val="99"/>
    <w:semiHidden/>
    <w:unhideWhenUsed/>
    <w:rsid w:val="00150A8C"/>
    <w:pPr>
      <w:spacing w:after="120"/>
    </w:pPr>
  </w:style>
  <w:style w:type="character" w:customStyle="1" w:styleId="ac">
    <w:name w:val="Основной текст Знак"/>
    <w:basedOn w:val="a0"/>
    <w:link w:val="ab"/>
    <w:uiPriority w:val="99"/>
    <w:semiHidden/>
    <w:rsid w:val="00150A8C"/>
  </w:style>
  <w:style w:type="paragraph" w:customStyle="1" w:styleId="ListParagraph1">
    <w:name w:val="List Paragraph1"/>
    <w:basedOn w:val="a"/>
    <w:uiPriority w:val="34"/>
    <w:qFormat/>
    <w:rsid w:val="00466EB1"/>
    <w:pPr>
      <w:ind w:left="720"/>
      <w:contextualSpacing/>
    </w:pPr>
    <w:rPr>
      <w:rFonts w:ascii="Calibri" w:eastAsia="Calibri" w:hAnsi="Calibri" w:cs="Times New Roman"/>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paragraph" w:customStyle="1" w:styleId="a">
    <w:name w:val="Содержимое таблицы"/>
    <w:basedOn w:val="Normal"/>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Normal"/>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Title">
    <w:name w:val="Title"/>
    <w:basedOn w:val="Normal"/>
    <w:link w:val="TitleChar"/>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121148"/>
    <w:rPr>
      <w:rFonts w:ascii="Times New Roman" w:eastAsia="Times New Roman" w:hAnsi="Times New Roman" w:cs="Times New Roman"/>
      <w:b/>
      <w:bCs/>
      <w:i/>
      <w:iCs/>
      <w:sz w:val="32"/>
      <w:szCs w:val="24"/>
      <w:lang w:val="ro-RO" w:eastAsia="ru-RU"/>
    </w:rPr>
  </w:style>
</w:styles>
</file>

<file path=word/webSettings.xml><?xml version="1.0" encoding="utf-8"?>
<w:webSettings xmlns:r="http://schemas.openxmlformats.org/officeDocument/2006/relationships" xmlns:w="http://schemas.openxmlformats.org/wordprocessingml/2006/main">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74434549">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850</Words>
  <Characters>4849</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2021-04-05T12:21:00Z</cp:lastPrinted>
  <dcterms:created xsi:type="dcterms:W3CDTF">2021-09-06T09:10:00Z</dcterms:created>
  <dcterms:modified xsi:type="dcterms:W3CDTF">2021-10-09T03:07:00Z</dcterms:modified>
</cp:coreProperties>
</file>